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148" w:rsidRDefault="00F2568B">
      <w:pPr>
        <w:jc w:val="center"/>
        <w:rPr>
          <w:rFonts w:ascii="Times New Roman" w:eastAsia="Times New Roman" w:hAnsi="Times New Roman" w:cs="Times New Roman"/>
          <w:b/>
          <w:color w:val="282828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highlight w:val="white"/>
        </w:rPr>
        <w:t>Colquitt</w:t>
      </w:r>
      <w:proofErr w:type="spellEnd"/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highlight w:val="white"/>
        </w:rPr>
        <w:t xml:space="preserve"> County </w:t>
      </w:r>
      <w:proofErr w:type="spellStart"/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highlight w:val="white"/>
        </w:rPr>
        <w:t>Schools</w:t>
      </w:r>
      <w:proofErr w:type="spellEnd"/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highlight w:val="white"/>
        </w:rPr>
        <w:t xml:space="preserve"> 2020 - 2021 </w:t>
      </w:r>
      <w:proofErr w:type="spellStart"/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highlight w:val="white"/>
        </w:rPr>
        <w:t>Annual</w:t>
      </w:r>
      <w:proofErr w:type="spellEnd"/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highlight w:val="white"/>
        </w:rPr>
        <w:t>Title</w:t>
      </w:r>
      <w:proofErr w:type="spellEnd"/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highlight w:val="white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highlight w:val="white"/>
        </w:rPr>
        <w:t>School</w:t>
      </w:r>
      <w:proofErr w:type="spellEnd"/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highlight w:val="white"/>
        </w:rPr>
        <w:t>Parent</w:t>
      </w:r>
      <w:proofErr w:type="spellEnd"/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highlight w:val="white"/>
        </w:rPr>
        <w:t>Family</w:t>
      </w:r>
      <w:proofErr w:type="spellEnd"/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highlight w:val="white"/>
        </w:rPr>
        <w:t>Engagement</w:t>
      </w:r>
      <w:proofErr w:type="spellEnd"/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highlight w:val="white"/>
        </w:rPr>
        <w:t>Survey</w:t>
      </w:r>
      <w:proofErr w:type="spellEnd"/>
    </w:p>
    <w:p w:rsidR="00600148" w:rsidRDefault="00F2568B">
      <w:pPr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82828"/>
          <w:sz w:val="28"/>
          <w:szCs w:val="28"/>
          <w:highlight w:val="white"/>
        </w:rPr>
        <w:t>Encuesta Anual de Participación de Padres y Familias de Escuelas Título I 2020 - 2021</w:t>
      </w:r>
    </w:p>
    <w:p w:rsidR="00600148" w:rsidRDefault="00600148">
      <w:pPr>
        <w:rPr>
          <w:rFonts w:ascii="Lato" w:eastAsia="Lato" w:hAnsi="Lato" w:cs="Lato"/>
          <w:color w:val="282828"/>
          <w:highlight w:val="white"/>
        </w:rPr>
      </w:pPr>
    </w:p>
    <w:p w:rsidR="00600148" w:rsidRDefault="00F2568B">
      <w:pPr>
        <w:rPr>
          <w:rFonts w:ascii="Lato" w:eastAsia="Lato" w:hAnsi="Lato" w:cs="Lato"/>
          <w:color w:val="282828"/>
          <w:highlight w:val="white"/>
        </w:rPr>
      </w:pPr>
      <w:proofErr w:type="spellStart"/>
      <w:r>
        <w:rPr>
          <w:rFonts w:ascii="Lato" w:eastAsia="Lato" w:hAnsi="Lato" w:cs="Lato"/>
          <w:color w:val="282828"/>
          <w:highlight w:val="white"/>
        </w:rPr>
        <w:t>The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 2020-2021 </w:t>
      </w:r>
      <w:proofErr w:type="spellStart"/>
      <w:r>
        <w:rPr>
          <w:rFonts w:ascii="Lato" w:eastAsia="Lato" w:hAnsi="Lato" w:cs="Lato"/>
          <w:color w:val="282828"/>
          <w:highlight w:val="white"/>
        </w:rPr>
        <w:t>Family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 </w:t>
      </w:r>
      <w:proofErr w:type="spellStart"/>
      <w:r>
        <w:rPr>
          <w:rFonts w:ascii="Lato" w:eastAsia="Lato" w:hAnsi="Lato" w:cs="Lato"/>
          <w:color w:val="282828"/>
          <w:highlight w:val="white"/>
        </w:rPr>
        <w:t>Engagement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 </w:t>
      </w:r>
      <w:proofErr w:type="spellStart"/>
      <w:r>
        <w:rPr>
          <w:rFonts w:ascii="Lato" w:eastAsia="Lato" w:hAnsi="Lato" w:cs="Lato"/>
          <w:color w:val="282828"/>
          <w:highlight w:val="white"/>
        </w:rPr>
        <w:t>Survey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 </w:t>
      </w:r>
      <w:proofErr w:type="spellStart"/>
      <w:r>
        <w:rPr>
          <w:rFonts w:ascii="Lato" w:eastAsia="Lato" w:hAnsi="Lato" w:cs="Lato"/>
          <w:color w:val="282828"/>
          <w:highlight w:val="white"/>
        </w:rPr>
        <w:t>is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 </w:t>
      </w:r>
      <w:proofErr w:type="spellStart"/>
      <w:r>
        <w:rPr>
          <w:rFonts w:ascii="Lato" w:eastAsia="Lato" w:hAnsi="Lato" w:cs="Lato"/>
          <w:color w:val="282828"/>
          <w:highlight w:val="white"/>
        </w:rPr>
        <w:t>available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.  </w:t>
      </w:r>
      <w:proofErr w:type="spellStart"/>
      <w:r>
        <w:rPr>
          <w:rFonts w:ascii="Lato" w:eastAsia="Lato" w:hAnsi="Lato" w:cs="Lato"/>
          <w:color w:val="282828"/>
          <w:highlight w:val="white"/>
        </w:rPr>
        <w:t>You're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 </w:t>
      </w:r>
      <w:proofErr w:type="spellStart"/>
      <w:r>
        <w:rPr>
          <w:rFonts w:ascii="Lato" w:eastAsia="Lato" w:hAnsi="Lato" w:cs="Lato"/>
          <w:color w:val="282828"/>
          <w:highlight w:val="white"/>
        </w:rPr>
        <w:t>The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 </w:t>
      </w:r>
      <w:proofErr w:type="spellStart"/>
      <w:r>
        <w:rPr>
          <w:rFonts w:ascii="Lato" w:eastAsia="Lato" w:hAnsi="Lato" w:cs="Lato"/>
          <w:color w:val="282828"/>
          <w:highlight w:val="white"/>
        </w:rPr>
        <w:t>Expert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!  </w:t>
      </w:r>
      <w:proofErr w:type="spellStart"/>
      <w:r>
        <w:rPr>
          <w:rFonts w:ascii="Lato" w:eastAsia="Lato" w:hAnsi="Lato" w:cs="Lato"/>
          <w:color w:val="282828"/>
          <w:highlight w:val="white"/>
        </w:rPr>
        <w:t>Please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 </w:t>
      </w:r>
      <w:proofErr w:type="spellStart"/>
      <w:r>
        <w:rPr>
          <w:rFonts w:ascii="Lato" w:eastAsia="Lato" w:hAnsi="Lato" w:cs="Lato"/>
          <w:color w:val="282828"/>
          <w:highlight w:val="white"/>
        </w:rPr>
        <w:t>scan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 </w:t>
      </w:r>
      <w:proofErr w:type="spellStart"/>
      <w:r>
        <w:rPr>
          <w:rFonts w:ascii="Lato" w:eastAsia="Lato" w:hAnsi="Lato" w:cs="Lato"/>
          <w:color w:val="282828"/>
          <w:highlight w:val="white"/>
        </w:rPr>
        <w:t>the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 QR </w:t>
      </w:r>
      <w:proofErr w:type="spellStart"/>
      <w:r>
        <w:rPr>
          <w:rFonts w:ascii="Lato" w:eastAsia="Lato" w:hAnsi="Lato" w:cs="Lato"/>
          <w:color w:val="282828"/>
          <w:highlight w:val="white"/>
        </w:rPr>
        <w:t>Code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 </w:t>
      </w:r>
      <w:proofErr w:type="spellStart"/>
      <w:r>
        <w:rPr>
          <w:rFonts w:ascii="Lato" w:eastAsia="Lato" w:hAnsi="Lato" w:cs="Lato"/>
          <w:color w:val="282828"/>
          <w:highlight w:val="white"/>
        </w:rPr>
        <w:t>or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 </w:t>
      </w:r>
      <w:proofErr w:type="spellStart"/>
      <w:proofErr w:type="gramStart"/>
      <w:r>
        <w:rPr>
          <w:rFonts w:ascii="Lato" w:eastAsia="Lato" w:hAnsi="Lato" w:cs="Lato"/>
          <w:color w:val="282828"/>
          <w:highlight w:val="white"/>
        </w:rPr>
        <w:t>click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  </w:t>
      </w:r>
      <w:proofErr w:type="spellStart"/>
      <w:r>
        <w:rPr>
          <w:rFonts w:ascii="Lato" w:eastAsia="Lato" w:hAnsi="Lato" w:cs="Lato"/>
          <w:color w:val="282828"/>
          <w:highlight w:val="white"/>
        </w:rPr>
        <w:t>the</w:t>
      </w:r>
      <w:proofErr w:type="spellEnd"/>
      <w:proofErr w:type="gramEnd"/>
      <w:r>
        <w:rPr>
          <w:rFonts w:ascii="Lato" w:eastAsia="Lato" w:hAnsi="Lato" w:cs="Lato"/>
          <w:color w:val="282828"/>
          <w:highlight w:val="white"/>
        </w:rPr>
        <w:t xml:space="preserve"> link </w:t>
      </w:r>
      <w:proofErr w:type="spellStart"/>
      <w:r>
        <w:rPr>
          <w:rFonts w:ascii="Lato" w:eastAsia="Lato" w:hAnsi="Lato" w:cs="Lato"/>
          <w:color w:val="282828"/>
          <w:highlight w:val="white"/>
        </w:rPr>
        <w:t>below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 to complete </w:t>
      </w:r>
      <w:proofErr w:type="spellStart"/>
      <w:r>
        <w:rPr>
          <w:rFonts w:ascii="Lato" w:eastAsia="Lato" w:hAnsi="Lato" w:cs="Lato"/>
          <w:color w:val="282828"/>
          <w:highlight w:val="white"/>
        </w:rPr>
        <w:t>the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 </w:t>
      </w:r>
      <w:proofErr w:type="spellStart"/>
      <w:r>
        <w:rPr>
          <w:rFonts w:ascii="Lato" w:eastAsia="Lato" w:hAnsi="Lato" w:cs="Lato"/>
          <w:color w:val="282828"/>
          <w:highlight w:val="white"/>
        </w:rPr>
        <w:t>survey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 in English </w:t>
      </w:r>
      <w:proofErr w:type="spellStart"/>
      <w:r>
        <w:rPr>
          <w:rFonts w:ascii="Lato" w:eastAsia="Lato" w:hAnsi="Lato" w:cs="Lato"/>
          <w:color w:val="282828"/>
          <w:highlight w:val="white"/>
        </w:rPr>
        <w:t>or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 </w:t>
      </w:r>
      <w:proofErr w:type="spellStart"/>
      <w:r>
        <w:rPr>
          <w:rFonts w:ascii="Lato" w:eastAsia="Lato" w:hAnsi="Lato" w:cs="Lato"/>
          <w:color w:val="282828"/>
          <w:highlight w:val="white"/>
        </w:rPr>
        <w:t>Spanish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.  </w:t>
      </w:r>
      <w:proofErr w:type="spellStart"/>
      <w:r>
        <w:rPr>
          <w:rFonts w:ascii="Lato" w:eastAsia="Lato" w:hAnsi="Lato" w:cs="Lato"/>
          <w:color w:val="282828"/>
          <w:highlight w:val="white"/>
        </w:rPr>
        <w:t>Rate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 </w:t>
      </w:r>
      <w:proofErr w:type="spellStart"/>
      <w:r>
        <w:rPr>
          <w:rFonts w:ascii="Lato" w:eastAsia="Lato" w:hAnsi="Lato" w:cs="Lato"/>
          <w:color w:val="282828"/>
          <w:highlight w:val="white"/>
        </w:rPr>
        <w:t>our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 </w:t>
      </w:r>
      <w:proofErr w:type="spellStart"/>
      <w:r>
        <w:rPr>
          <w:rFonts w:ascii="Lato" w:eastAsia="Lato" w:hAnsi="Lato" w:cs="Lato"/>
          <w:color w:val="282828"/>
          <w:highlight w:val="white"/>
        </w:rPr>
        <w:t>School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 </w:t>
      </w:r>
      <w:proofErr w:type="spellStart"/>
      <w:r>
        <w:rPr>
          <w:rFonts w:ascii="Lato" w:eastAsia="Lato" w:hAnsi="Lato" w:cs="Lato"/>
          <w:color w:val="282828"/>
          <w:highlight w:val="white"/>
        </w:rPr>
        <w:t>Family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 </w:t>
      </w:r>
      <w:proofErr w:type="spellStart"/>
      <w:r>
        <w:rPr>
          <w:rFonts w:ascii="Lato" w:eastAsia="Lato" w:hAnsi="Lato" w:cs="Lato"/>
          <w:color w:val="282828"/>
          <w:highlight w:val="white"/>
        </w:rPr>
        <w:t>Engagement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 </w:t>
      </w:r>
      <w:proofErr w:type="spellStart"/>
      <w:r>
        <w:rPr>
          <w:rFonts w:ascii="Lato" w:eastAsia="Lato" w:hAnsi="Lato" w:cs="Lato"/>
          <w:color w:val="282828"/>
          <w:highlight w:val="white"/>
        </w:rPr>
        <w:t>Program</w:t>
      </w:r>
      <w:proofErr w:type="spellEnd"/>
      <w:r>
        <w:rPr>
          <w:rFonts w:ascii="Lato" w:eastAsia="Lato" w:hAnsi="Lato" w:cs="Lato"/>
          <w:color w:val="282828"/>
          <w:highlight w:val="white"/>
        </w:rPr>
        <w:t>. </w:t>
      </w:r>
    </w:p>
    <w:p w:rsidR="00600148" w:rsidRDefault="00F2568B">
      <w:pPr>
        <w:rPr>
          <w:rFonts w:ascii="Lato" w:eastAsia="Lato" w:hAnsi="Lato" w:cs="Lato"/>
          <w:color w:val="282828"/>
          <w:highlight w:val="white"/>
        </w:rPr>
      </w:pPr>
      <w:proofErr w:type="spellStart"/>
      <w:r>
        <w:rPr>
          <w:rFonts w:ascii="Lato" w:eastAsia="Lato" w:hAnsi="Lato" w:cs="Lato"/>
          <w:color w:val="282828"/>
          <w:highlight w:val="white"/>
        </w:rPr>
        <w:t>This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 </w:t>
      </w:r>
      <w:proofErr w:type="spellStart"/>
      <w:r>
        <w:rPr>
          <w:rFonts w:ascii="Lato" w:eastAsia="Lato" w:hAnsi="Lato" w:cs="Lato"/>
          <w:color w:val="282828"/>
          <w:highlight w:val="white"/>
        </w:rPr>
        <w:t>survey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 </w:t>
      </w:r>
      <w:proofErr w:type="spellStart"/>
      <w:r>
        <w:rPr>
          <w:rFonts w:ascii="Lato" w:eastAsia="Lato" w:hAnsi="Lato" w:cs="Lato"/>
          <w:color w:val="282828"/>
          <w:highlight w:val="white"/>
        </w:rPr>
        <w:t>gives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 </w:t>
      </w:r>
      <w:proofErr w:type="spellStart"/>
      <w:r>
        <w:rPr>
          <w:rFonts w:ascii="Lato" w:eastAsia="Lato" w:hAnsi="Lato" w:cs="Lato"/>
          <w:color w:val="282828"/>
          <w:highlight w:val="white"/>
        </w:rPr>
        <w:t>you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 </w:t>
      </w:r>
      <w:proofErr w:type="spellStart"/>
      <w:r>
        <w:rPr>
          <w:rFonts w:ascii="Lato" w:eastAsia="Lato" w:hAnsi="Lato" w:cs="Lato"/>
          <w:color w:val="282828"/>
          <w:highlight w:val="white"/>
        </w:rPr>
        <w:t>the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 </w:t>
      </w:r>
      <w:proofErr w:type="spellStart"/>
      <w:r>
        <w:rPr>
          <w:rFonts w:ascii="Lato" w:eastAsia="Lato" w:hAnsi="Lato" w:cs="Lato"/>
          <w:color w:val="282828"/>
          <w:highlight w:val="white"/>
        </w:rPr>
        <w:t>opportunity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 to </w:t>
      </w:r>
      <w:proofErr w:type="spellStart"/>
      <w:r>
        <w:rPr>
          <w:rFonts w:ascii="Lato" w:eastAsia="Lato" w:hAnsi="Lato" w:cs="Lato"/>
          <w:color w:val="282828"/>
          <w:highlight w:val="white"/>
        </w:rPr>
        <w:t>t</w:t>
      </w:r>
      <w:r>
        <w:rPr>
          <w:rFonts w:ascii="Lato" w:eastAsia="Lato" w:hAnsi="Lato" w:cs="Lato"/>
          <w:color w:val="282828"/>
          <w:highlight w:val="white"/>
        </w:rPr>
        <w:t>ell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 </w:t>
      </w:r>
      <w:proofErr w:type="spellStart"/>
      <w:r>
        <w:rPr>
          <w:rFonts w:ascii="Lato" w:eastAsia="Lato" w:hAnsi="Lato" w:cs="Lato"/>
          <w:color w:val="282828"/>
          <w:highlight w:val="white"/>
        </w:rPr>
        <w:t>us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 </w:t>
      </w:r>
      <w:proofErr w:type="spellStart"/>
      <w:r>
        <w:rPr>
          <w:rFonts w:ascii="Lato" w:eastAsia="Lato" w:hAnsi="Lato" w:cs="Lato"/>
          <w:color w:val="282828"/>
          <w:highlight w:val="white"/>
        </w:rPr>
        <w:t>what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 </w:t>
      </w:r>
      <w:proofErr w:type="spellStart"/>
      <w:r>
        <w:rPr>
          <w:rFonts w:ascii="Lato" w:eastAsia="Lato" w:hAnsi="Lato" w:cs="Lato"/>
          <w:color w:val="282828"/>
          <w:highlight w:val="white"/>
        </w:rPr>
        <w:t>our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 </w:t>
      </w:r>
      <w:proofErr w:type="spellStart"/>
      <w:r>
        <w:rPr>
          <w:rFonts w:ascii="Lato" w:eastAsia="Lato" w:hAnsi="Lato" w:cs="Lato"/>
          <w:color w:val="282828"/>
          <w:highlight w:val="white"/>
        </w:rPr>
        <w:t>school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 </w:t>
      </w:r>
      <w:proofErr w:type="spellStart"/>
      <w:r>
        <w:rPr>
          <w:rFonts w:ascii="Lato" w:eastAsia="Lato" w:hAnsi="Lato" w:cs="Lato"/>
          <w:color w:val="282828"/>
          <w:highlight w:val="white"/>
        </w:rPr>
        <w:t>is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 </w:t>
      </w:r>
      <w:proofErr w:type="spellStart"/>
      <w:r>
        <w:rPr>
          <w:rFonts w:ascii="Lato" w:eastAsia="Lato" w:hAnsi="Lato" w:cs="Lato"/>
          <w:color w:val="282828"/>
          <w:highlight w:val="white"/>
        </w:rPr>
        <w:t>doing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 </w:t>
      </w:r>
      <w:proofErr w:type="spellStart"/>
      <w:r>
        <w:rPr>
          <w:rFonts w:ascii="Lato" w:eastAsia="Lato" w:hAnsi="Lato" w:cs="Lato"/>
          <w:color w:val="282828"/>
          <w:highlight w:val="white"/>
        </w:rPr>
        <w:t>well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 and </w:t>
      </w:r>
      <w:proofErr w:type="spellStart"/>
      <w:r>
        <w:rPr>
          <w:rFonts w:ascii="Lato" w:eastAsia="Lato" w:hAnsi="Lato" w:cs="Lato"/>
          <w:color w:val="282828"/>
          <w:highlight w:val="white"/>
        </w:rPr>
        <w:t>what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 </w:t>
      </w:r>
      <w:proofErr w:type="spellStart"/>
      <w:r>
        <w:rPr>
          <w:rFonts w:ascii="Lato" w:eastAsia="Lato" w:hAnsi="Lato" w:cs="Lato"/>
          <w:color w:val="282828"/>
          <w:highlight w:val="white"/>
        </w:rPr>
        <w:t>we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 can do </w:t>
      </w:r>
      <w:proofErr w:type="spellStart"/>
      <w:r>
        <w:rPr>
          <w:rFonts w:ascii="Lato" w:eastAsia="Lato" w:hAnsi="Lato" w:cs="Lato"/>
          <w:color w:val="282828"/>
          <w:highlight w:val="white"/>
        </w:rPr>
        <w:t>better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 to </w:t>
      </w:r>
      <w:proofErr w:type="spellStart"/>
      <w:r>
        <w:rPr>
          <w:rFonts w:ascii="Lato" w:eastAsia="Lato" w:hAnsi="Lato" w:cs="Lato"/>
          <w:color w:val="282828"/>
          <w:highlight w:val="white"/>
        </w:rPr>
        <w:t>strengthen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 </w:t>
      </w:r>
      <w:proofErr w:type="spellStart"/>
      <w:r>
        <w:rPr>
          <w:rFonts w:ascii="Lato" w:eastAsia="Lato" w:hAnsi="Lato" w:cs="Lato"/>
          <w:color w:val="282828"/>
          <w:highlight w:val="white"/>
        </w:rPr>
        <w:t>partnerships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 </w:t>
      </w:r>
      <w:proofErr w:type="spellStart"/>
      <w:r>
        <w:rPr>
          <w:rFonts w:ascii="Lato" w:eastAsia="Lato" w:hAnsi="Lato" w:cs="Lato"/>
          <w:color w:val="282828"/>
          <w:highlight w:val="white"/>
        </w:rPr>
        <w:t>between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 </w:t>
      </w:r>
      <w:proofErr w:type="spellStart"/>
      <w:r>
        <w:rPr>
          <w:rFonts w:ascii="Lato" w:eastAsia="Lato" w:hAnsi="Lato" w:cs="Lato"/>
          <w:color w:val="282828"/>
          <w:highlight w:val="white"/>
        </w:rPr>
        <w:t>school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 and </w:t>
      </w:r>
      <w:proofErr w:type="spellStart"/>
      <w:r>
        <w:rPr>
          <w:rFonts w:ascii="Lato" w:eastAsia="Lato" w:hAnsi="Lato" w:cs="Lato"/>
          <w:color w:val="282828"/>
          <w:highlight w:val="white"/>
        </w:rPr>
        <w:t>families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.  </w:t>
      </w:r>
      <w:proofErr w:type="spellStart"/>
      <w:r>
        <w:rPr>
          <w:rFonts w:ascii="Lato" w:eastAsia="Lato" w:hAnsi="Lato" w:cs="Lato"/>
          <w:color w:val="282828"/>
          <w:highlight w:val="white"/>
        </w:rPr>
        <w:t>The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 </w:t>
      </w:r>
      <w:proofErr w:type="spellStart"/>
      <w:r>
        <w:rPr>
          <w:rFonts w:ascii="Lato" w:eastAsia="Lato" w:hAnsi="Lato" w:cs="Lato"/>
          <w:color w:val="282828"/>
          <w:highlight w:val="white"/>
        </w:rPr>
        <w:t>findings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 of </w:t>
      </w:r>
      <w:proofErr w:type="spellStart"/>
      <w:r>
        <w:rPr>
          <w:rFonts w:ascii="Lato" w:eastAsia="Lato" w:hAnsi="Lato" w:cs="Lato"/>
          <w:color w:val="282828"/>
          <w:highlight w:val="white"/>
        </w:rPr>
        <w:t>the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 </w:t>
      </w:r>
      <w:proofErr w:type="spellStart"/>
      <w:r>
        <w:rPr>
          <w:rFonts w:ascii="Lato" w:eastAsia="Lato" w:hAnsi="Lato" w:cs="Lato"/>
          <w:color w:val="282828"/>
          <w:highlight w:val="white"/>
        </w:rPr>
        <w:t>survey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 </w:t>
      </w:r>
      <w:proofErr w:type="spellStart"/>
      <w:r>
        <w:rPr>
          <w:rFonts w:ascii="Lato" w:eastAsia="Lato" w:hAnsi="Lato" w:cs="Lato"/>
          <w:color w:val="282828"/>
          <w:highlight w:val="white"/>
        </w:rPr>
        <w:t>will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 be </w:t>
      </w:r>
      <w:proofErr w:type="spellStart"/>
      <w:r>
        <w:rPr>
          <w:rFonts w:ascii="Lato" w:eastAsia="Lato" w:hAnsi="Lato" w:cs="Lato"/>
          <w:color w:val="282828"/>
          <w:highlight w:val="white"/>
        </w:rPr>
        <w:t>summarized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 and </w:t>
      </w:r>
      <w:proofErr w:type="spellStart"/>
      <w:r>
        <w:rPr>
          <w:rFonts w:ascii="Lato" w:eastAsia="Lato" w:hAnsi="Lato" w:cs="Lato"/>
          <w:color w:val="282828"/>
          <w:highlight w:val="white"/>
        </w:rPr>
        <w:t>used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 to </w:t>
      </w:r>
      <w:proofErr w:type="spellStart"/>
      <w:r>
        <w:rPr>
          <w:rFonts w:ascii="Lato" w:eastAsia="Lato" w:hAnsi="Lato" w:cs="Lato"/>
          <w:color w:val="282828"/>
          <w:highlight w:val="white"/>
        </w:rPr>
        <w:t>make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 </w:t>
      </w:r>
      <w:proofErr w:type="spellStart"/>
      <w:r>
        <w:rPr>
          <w:rFonts w:ascii="Lato" w:eastAsia="Lato" w:hAnsi="Lato" w:cs="Lato"/>
          <w:color w:val="282828"/>
          <w:highlight w:val="white"/>
        </w:rPr>
        <w:t>improvements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. </w:t>
      </w:r>
      <w:proofErr w:type="spellStart"/>
      <w:r>
        <w:rPr>
          <w:rFonts w:ascii="Lato" w:eastAsia="Lato" w:hAnsi="Lato" w:cs="Lato"/>
          <w:color w:val="282828"/>
          <w:highlight w:val="white"/>
        </w:rPr>
        <w:t>Thank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 </w:t>
      </w:r>
      <w:proofErr w:type="spellStart"/>
      <w:r>
        <w:rPr>
          <w:rFonts w:ascii="Lato" w:eastAsia="Lato" w:hAnsi="Lato" w:cs="Lato"/>
          <w:color w:val="282828"/>
          <w:highlight w:val="white"/>
        </w:rPr>
        <w:t>you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 </w:t>
      </w:r>
      <w:proofErr w:type="spellStart"/>
      <w:r>
        <w:rPr>
          <w:rFonts w:ascii="Lato" w:eastAsia="Lato" w:hAnsi="Lato" w:cs="Lato"/>
          <w:color w:val="282828"/>
          <w:highlight w:val="white"/>
        </w:rPr>
        <w:t>very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 </w:t>
      </w:r>
      <w:proofErr w:type="spellStart"/>
      <w:r>
        <w:rPr>
          <w:rFonts w:ascii="Lato" w:eastAsia="Lato" w:hAnsi="Lato" w:cs="Lato"/>
          <w:color w:val="282828"/>
          <w:highlight w:val="white"/>
        </w:rPr>
        <w:t>much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 </w:t>
      </w:r>
      <w:proofErr w:type="spellStart"/>
      <w:r>
        <w:rPr>
          <w:rFonts w:ascii="Lato" w:eastAsia="Lato" w:hAnsi="Lato" w:cs="Lato"/>
          <w:color w:val="282828"/>
          <w:highlight w:val="white"/>
        </w:rPr>
        <w:t>for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 </w:t>
      </w:r>
      <w:proofErr w:type="spellStart"/>
      <w:r>
        <w:rPr>
          <w:rFonts w:ascii="Lato" w:eastAsia="Lato" w:hAnsi="Lato" w:cs="Lato"/>
          <w:color w:val="282828"/>
          <w:highlight w:val="white"/>
        </w:rPr>
        <w:t>your</w:t>
      </w:r>
      <w:proofErr w:type="spellEnd"/>
      <w:r>
        <w:rPr>
          <w:rFonts w:ascii="Lato" w:eastAsia="Lato" w:hAnsi="Lato" w:cs="Lato"/>
          <w:color w:val="282828"/>
          <w:highlight w:val="white"/>
        </w:rPr>
        <w:t xml:space="preserve"> </w:t>
      </w:r>
      <w:proofErr w:type="spellStart"/>
      <w:r>
        <w:rPr>
          <w:rFonts w:ascii="Lato" w:eastAsia="Lato" w:hAnsi="Lato" w:cs="Lato"/>
          <w:color w:val="282828"/>
          <w:highlight w:val="white"/>
        </w:rPr>
        <w:t>feedback</w:t>
      </w:r>
      <w:proofErr w:type="spellEnd"/>
      <w:r>
        <w:rPr>
          <w:rFonts w:ascii="Lato" w:eastAsia="Lato" w:hAnsi="Lato" w:cs="Lato"/>
          <w:color w:val="282828"/>
          <w:highlight w:val="white"/>
        </w:rPr>
        <w:t>.</w:t>
      </w:r>
    </w:p>
    <w:p w:rsidR="00600148" w:rsidRDefault="00600148">
      <w:pPr>
        <w:rPr>
          <w:rFonts w:ascii="Lato" w:eastAsia="Lato" w:hAnsi="Lato" w:cs="Lato"/>
          <w:color w:val="282828"/>
          <w:highlight w:val="white"/>
        </w:rPr>
      </w:pPr>
    </w:p>
    <w:p w:rsidR="00600148" w:rsidRDefault="00F2568B">
      <w:pPr>
        <w:rPr>
          <w:rFonts w:ascii="Lato" w:eastAsia="Lato" w:hAnsi="Lato" w:cs="Lato"/>
          <w:color w:val="282828"/>
          <w:highlight w:val="white"/>
        </w:rPr>
      </w:pPr>
      <w:r>
        <w:rPr>
          <w:rFonts w:ascii="Lato" w:eastAsia="Lato" w:hAnsi="Lato" w:cs="Lato"/>
          <w:color w:val="282828"/>
          <w:highlight w:val="white"/>
        </w:rPr>
        <w:t>El Programa de Comp</w:t>
      </w:r>
      <w:r>
        <w:rPr>
          <w:rFonts w:ascii="Lato" w:eastAsia="Lato" w:hAnsi="Lato" w:cs="Lato"/>
          <w:color w:val="282828"/>
          <w:highlight w:val="white"/>
        </w:rPr>
        <w:t xml:space="preserve">romiso Familiar 2020-2021 está disponible.  ¡USTED ES EL EXPERTO!  Escanee el código QR o haga clic en el enlace a continuación para completar la encuesta en inglés o español. Califique nuestro Programa de participación familiar de la </w:t>
      </w:r>
      <w:proofErr w:type="gramStart"/>
      <w:r>
        <w:rPr>
          <w:rFonts w:ascii="Lato" w:eastAsia="Lato" w:hAnsi="Lato" w:cs="Lato"/>
          <w:color w:val="282828"/>
          <w:highlight w:val="white"/>
        </w:rPr>
        <w:t>escuela..</w:t>
      </w:r>
      <w:proofErr w:type="gramEnd"/>
    </w:p>
    <w:p w:rsidR="00600148" w:rsidRDefault="00F2568B">
      <w:r>
        <w:t>Esta encues</w:t>
      </w:r>
      <w:r>
        <w:t>ta le brinda la oportunidad de decirnos qué está haciendo bien nuestra escuela y qué podemos hacer mejor para fortalecer las alianzas entre la escuela y las familias.  Los resultados de la encuesta se resumirán y utilizarán para realizar mejoras. Muchas gr</w:t>
      </w:r>
      <w:r>
        <w:t>acias por su colaboración.</w:t>
      </w:r>
    </w:p>
    <w:p w:rsidR="00600148" w:rsidRDefault="00600148"/>
    <w:bookmarkStart w:id="0" w:name="_GoBack"/>
    <w:bookmarkEnd w:id="0"/>
    <w:p w:rsidR="00600148" w:rsidRDefault="00F2568B">
      <w:pPr>
        <w:jc w:val="center"/>
        <w:rPr>
          <w:sz w:val="28"/>
          <w:szCs w:val="28"/>
        </w:rPr>
      </w:pPr>
      <w:r>
        <w:fldChar w:fldCharType="begin"/>
      </w:r>
      <w:r>
        <w:instrText xml:space="preserve"> HYPERLINK "https://www.surveymonkey.com/r/FY21PFESurvey" \h </w:instrText>
      </w:r>
      <w:r>
        <w:fldChar w:fldCharType="separate"/>
      </w:r>
      <w:r>
        <w:rPr>
          <w:color w:val="0000FF"/>
          <w:sz w:val="28"/>
          <w:szCs w:val="28"/>
          <w:u w:val="single"/>
        </w:rPr>
        <w:t>https://www.surveymonkey.com/r/FY21PFESurvey</w:t>
      </w:r>
      <w:r>
        <w:rPr>
          <w:color w:val="0000FF"/>
          <w:sz w:val="28"/>
          <w:szCs w:val="28"/>
          <w:u w:val="single"/>
        </w:rPr>
        <w:fldChar w:fldCharType="end"/>
      </w:r>
    </w:p>
    <w:p w:rsidR="00600148" w:rsidRDefault="00F2568B">
      <w:pPr>
        <w:jc w:val="center"/>
      </w:pPr>
      <w:r>
        <w:rPr>
          <w:noProof/>
          <w:lang w:val="en-US"/>
        </w:rPr>
        <w:drawing>
          <wp:inline distT="0" distB="0" distL="0" distR="0">
            <wp:extent cx="1463040" cy="1463040"/>
            <wp:effectExtent l="0" t="0" r="0" b="0"/>
            <wp:docPr id="4" name="image2.png" descr="C:\Users\darlene.reynolds\Downloads\QR_code_FY21PFESurve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darlene.reynolds\Downloads\QR_code_FY21PFESurvey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0148" w:rsidRDefault="00600148">
      <w:pPr>
        <w:jc w:val="center"/>
      </w:pPr>
    </w:p>
    <w:p w:rsidR="00600148" w:rsidRDefault="00F2568B">
      <w:pPr>
        <w:jc w:val="center"/>
      </w:pPr>
      <w:bookmarkStart w:id="1" w:name="_heading=h.gjdgxs" w:colFirst="0" w:colLast="0"/>
      <w:bookmarkEnd w:id="1"/>
      <w:r>
        <w:rPr>
          <w:noProof/>
          <w:lang w:val="en-US"/>
        </w:rPr>
        <w:drawing>
          <wp:inline distT="0" distB="0" distL="0" distR="0">
            <wp:extent cx="2929530" cy="1628818"/>
            <wp:effectExtent l="0" t="0" r="0" b="0"/>
            <wp:docPr id="5" name="image1.png" descr="Family Engagement Survey for 2020-2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amily Engagement Survey for 2020-2021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9530" cy="16288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00148" w:rsidRDefault="00F2568B">
      <w:pPr>
        <w:jc w:val="center"/>
      </w:pPr>
      <w:bookmarkStart w:id="2" w:name="_heading=h.yfpzjc3g5wir" w:colFirst="0" w:colLast="0"/>
      <w:bookmarkEnd w:id="2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March</w:t>
      </w:r>
      <w:proofErr w:type="spellEnd"/>
      <w:r>
        <w:t xml:space="preserve"> 11, 21</w:t>
      </w:r>
    </w:p>
    <w:sectPr w:rsidR="0060014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La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48"/>
    <w:rsid w:val="00600148"/>
    <w:rsid w:val="00F2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E81F5B-7A80-4295-9952-1F21BC8B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1C52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0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QAi2yVETiNHauo+t/WLYW8Uxnw==">AMUW2mXUq2/WesKSyOxux+D/xhBzv4tn+Pu6hGZOv1/V7JDwXY66afqP9kDcUrrJR6xNh5ViUSyneFdB87hPeh6BbS+th0lfVh36n9BpFu3Ow+Z9lXDXGZYkdlNfNyW2eV26iUyJf8vhzX6aGFw75RLUbvs4VbUCvg==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darlene.reynolds</dc:creator>
  <cp:lastModifiedBy>April Allegood</cp:lastModifiedBy>
  <cp:revision>2</cp:revision>
  <dcterms:created xsi:type="dcterms:W3CDTF">2021-03-11T14:44:00Z</dcterms:created>
  <dcterms:modified xsi:type="dcterms:W3CDTF">2021-03-11T14:44:00Z</dcterms:modified>
</cp:coreProperties>
</file>