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5" w:rsidRPr="004324F8" w:rsidRDefault="009A4868" w:rsidP="00826E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4F8">
        <w:rPr>
          <w:rFonts w:ascii="Times New Roman" w:hAnsi="Times New Roman" w:cs="Times New Roman"/>
          <w:sz w:val="24"/>
          <w:szCs w:val="24"/>
        </w:rPr>
        <w:t>E</w:t>
      </w:r>
      <w:r w:rsidR="00826E45" w:rsidRPr="004324F8">
        <w:rPr>
          <w:rFonts w:ascii="Times New Roman" w:hAnsi="Times New Roman" w:cs="Times New Roman"/>
          <w:sz w:val="24"/>
          <w:szCs w:val="24"/>
        </w:rPr>
        <w:t>SCUELAS DEL CONDADO COLQUITT</w:t>
      </w:r>
    </w:p>
    <w:p w:rsidR="00826E45" w:rsidRPr="004324F8" w:rsidRDefault="00826E45" w:rsidP="0082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b/>
          <w:sz w:val="24"/>
          <w:szCs w:val="24"/>
        </w:rPr>
        <w:t>Noticia de Derechos de Alumnos y Padres Bajo Sección 504</w:t>
      </w:r>
      <w:r w:rsidRPr="004324F8">
        <w:rPr>
          <w:rFonts w:ascii="Times New Roman" w:hAnsi="Times New Roman" w:cs="Times New Roman"/>
          <w:sz w:val="24"/>
          <w:szCs w:val="24"/>
        </w:rPr>
        <w:t>.</w:t>
      </w:r>
    </w:p>
    <w:p w:rsidR="00826E45" w:rsidRPr="004324F8" w:rsidRDefault="00826E45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Sección 504 de la Acta de Rehabilitación del 1973, comúnmente conocida como “Sección 504,” es </w:t>
      </w:r>
      <w:r w:rsidR="009B2EAD" w:rsidRPr="004324F8">
        <w:rPr>
          <w:rFonts w:ascii="Times New Roman" w:hAnsi="Times New Roman" w:cs="Times New Roman"/>
          <w:sz w:val="24"/>
          <w:szCs w:val="24"/>
        </w:rPr>
        <w:t xml:space="preserve">una ley nodescriminatoria promulgada por el Congreso de los Estados Unidos. El propósito de la Sección 504 es de prohibir discriminación y asegurar que estudiantes  discapacitados tengan oportunidades educativas y beneficios iguales a los proveídos a los estudiantes no discapacitados.  </w:t>
      </w:r>
    </w:p>
    <w:p w:rsidR="009B2EAD" w:rsidRPr="004324F8" w:rsidRDefault="009B2EAD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Para más información </w:t>
      </w:r>
      <w:r w:rsidR="007672C3" w:rsidRPr="004324F8">
        <w:rPr>
          <w:rFonts w:ascii="Times New Roman" w:hAnsi="Times New Roman" w:cs="Times New Roman"/>
          <w:sz w:val="24"/>
          <w:szCs w:val="24"/>
        </w:rPr>
        <w:t>en cuanto a la Sección 504, o si tiene alguna pregunta o necesita asistencia adicional, por favor contacte al coordinador de Sección 204 de su sistema local en la siguiente dirección:</w:t>
      </w:r>
    </w:p>
    <w:p w:rsidR="007672C3" w:rsidRPr="004324F8" w:rsidRDefault="007672C3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  <w:t xml:space="preserve">Dra. Fritzie Sheumaker, Superintendente Asistente </w:t>
      </w:r>
    </w:p>
    <w:p w:rsidR="007672C3" w:rsidRPr="004324F8" w:rsidRDefault="007672C3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Dirección:</w:t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  <w:t>CCBoE 7010 28th Avenue SE</w:t>
      </w:r>
    </w:p>
    <w:p w:rsidR="007672C3" w:rsidRPr="004324F8" w:rsidRDefault="007672C3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Ciudad, Código de GA:</w:t>
      </w:r>
      <w:r w:rsidRPr="004324F8">
        <w:rPr>
          <w:rFonts w:ascii="Times New Roman" w:hAnsi="Times New Roman" w:cs="Times New Roman"/>
          <w:sz w:val="24"/>
          <w:szCs w:val="24"/>
        </w:rPr>
        <w:tab/>
        <w:t>Moultrie, GA., 31768</w:t>
      </w:r>
    </w:p>
    <w:p w:rsidR="007672C3" w:rsidRPr="004324F8" w:rsidRDefault="007672C3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Teléfono:</w:t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  <w:t>229-890-6226</w:t>
      </w:r>
    </w:p>
    <w:p w:rsidR="007672C3" w:rsidRPr="004324F8" w:rsidRDefault="007672C3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Email</w:t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</w:r>
      <w:r w:rsidRPr="004324F8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4324F8">
          <w:rPr>
            <w:rStyle w:val="Hyperlink"/>
            <w:rFonts w:ascii="Times New Roman" w:hAnsi="Times New Roman" w:cs="Times New Roman"/>
            <w:sz w:val="24"/>
            <w:szCs w:val="24"/>
          </w:rPr>
          <w:t>fsheumaker@colquitt.k12.ga.us</w:t>
        </w:r>
      </w:hyperlink>
    </w:p>
    <w:p w:rsidR="007672C3" w:rsidRPr="004324F8" w:rsidRDefault="007672C3" w:rsidP="00826E45">
      <w:p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Reglamentos de ejecución para Sección 504 como puesto en CFR 34 Parte 104 provee a los padres y/o a los estudiantes con los siguientes derechos: </w:t>
      </w:r>
    </w:p>
    <w:p w:rsidR="007672C3" w:rsidRPr="004324F8" w:rsidRDefault="007672C3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Su niño tiene el derecho a una educación apropiada diseñada para cumplir con sus necesidades educativas individuales</w:t>
      </w:r>
      <w:r w:rsidR="002F3A68" w:rsidRPr="004324F8">
        <w:rPr>
          <w:rFonts w:ascii="Times New Roman" w:hAnsi="Times New Roman" w:cs="Times New Roman"/>
          <w:sz w:val="24"/>
          <w:szCs w:val="24"/>
        </w:rPr>
        <w:t xml:space="preserve"> tan adecuadamente como las necesidades de estudiantes no discapacitados.  34 CFR 104.33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A68" w:rsidRPr="004324F8" w:rsidRDefault="002F3A68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Su niño tiene el derecho a servicios educativos gratis excepto por esas cuotas impuestas a estudiantes no discapacitados o sus padres. Aseguradores o terceras partes similares que proveen servicios no operados o proveídos por el recipiente no son relevados de una la obligación de otra manera valida a proveer o pagar por los servicios de un estudiante discapacitado. 34 CFR 104.33</w:t>
      </w:r>
    </w:p>
    <w:p w:rsidR="002F3A68" w:rsidRPr="004324F8" w:rsidRDefault="0055308A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Su niño tiene el derecho a participar en un entorno educativo (académico o no académico) con estudiantes no discapacitados a la medida máxima apropiada a sus necesidades. </w:t>
      </w:r>
      <w:r w:rsidR="00B17AA2" w:rsidRPr="004324F8">
        <w:rPr>
          <w:rFonts w:ascii="Times New Roman" w:hAnsi="Times New Roman" w:cs="Times New Roman"/>
          <w:sz w:val="24"/>
          <w:szCs w:val="24"/>
        </w:rPr>
        <w:t>34 CFR 104.34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AA2" w:rsidRPr="004324F8" w:rsidRDefault="00B17AA2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Su niño tiene el derecho a instalaciones, servicios, y actividades que son comparables con las </w:t>
      </w:r>
      <w:r w:rsidR="00476587" w:rsidRPr="004324F8">
        <w:rPr>
          <w:rFonts w:ascii="Times New Roman" w:hAnsi="Times New Roman" w:cs="Times New Roman"/>
          <w:sz w:val="24"/>
          <w:szCs w:val="24"/>
        </w:rPr>
        <w:t>provistas</w:t>
      </w:r>
      <w:r w:rsidRPr="004324F8">
        <w:rPr>
          <w:rFonts w:ascii="Times New Roman" w:hAnsi="Times New Roman" w:cs="Times New Roman"/>
          <w:sz w:val="24"/>
          <w:szCs w:val="24"/>
        </w:rPr>
        <w:t xml:space="preserve"> </w:t>
      </w:r>
      <w:r w:rsidR="00BB6AF8" w:rsidRPr="004324F8">
        <w:rPr>
          <w:rFonts w:ascii="Times New Roman" w:hAnsi="Times New Roman" w:cs="Times New Roman"/>
          <w:sz w:val="24"/>
          <w:szCs w:val="24"/>
        </w:rPr>
        <w:t>para estudiantes no discapacitados. 34 CFR 104.33</w:t>
      </w:r>
    </w:p>
    <w:p w:rsidR="00476587" w:rsidRPr="004324F8" w:rsidRDefault="00476587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Su niño tiene el derecho a una evaluación antes de una determinación de elegibilidad de Sección 504. 34 CFR 104.34</w:t>
      </w:r>
    </w:p>
    <w:p w:rsidR="00476587" w:rsidRPr="004324F8" w:rsidRDefault="00476587" w:rsidP="0047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lastRenderedPageBreak/>
        <w:t>Tu tienes el derecho de no consentir al requisito de evaluación de su hijo hecho por el sistema escolar 504. 34 CFR 104.35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587" w:rsidRPr="004324F8" w:rsidRDefault="00476587" w:rsidP="00476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Usted tiene el derecho de asegurarse que los procedimientos de la evaluación, cuales pueden incluir exámenes, estén hechos conforme a los requisitos de 504. 34 CFR 104.35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587" w:rsidRPr="004324F8" w:rsidRDefault="00476587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Usted tiene el derecho de asegurarse que el sistema escolar considere información de una variedad de recursos </w:t>
      </w:r>
      <w:r w:rsidR="00A00314" w:rsidRPr="004324F8">
        <w:rPr>
          <w:rFonts w:ascii="Times New Roman" w:hAnsi="Times New Roman" w:cs="Times New Roman"/>
          <w:sz w:val="24"/>
          <w:szCs w:val="24"/>
        </w:rPr>
        <w:t xml:space="preserve">como es apropiado, cuales pueden incluir aptitud y exámenes académicos, grados, recomendaciones de maestros y observaciones, condiciones físicas, </w:t>
      </w:r>
      <w:r w:rsidR="0067580D" w:rsidRPr="004324F8">
        <w:rPr>
          <w:rFonts w:ascii="Times New Roman" w:hAnsi="Times New Roman" w:cs="Times New Roman"/>
          <w:sz w:val="24"/>
          <w:szCs w:val="24"/>
        </w:rPr>
        <w:t>antecedentes sociales o culturales, records médicos, y recomendaciones paternales. 34 CFR 104.35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80D" w:rsidRPr="004324F8" w:rsidRDefault="0067580D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Usted tiene el derecho de asegurarse que las decisiones de colocación son hechas por un grupo de personas incluyendo personas </w:t>
      </w:r>
      <w:r w:rsidR="003C01EB" w:rsidRPr="004324F8">
        <w:rPr>
          <w:rFonts w:ascii="Times New Roman" w:hAnsi="Times New Roman" w:cs="Times New Roman"/>
          <w:sz w:val="24"/>
          <w:szCs w:val="24"/>
        </w:rPr>
        <w:t>al tanto de su niño, el significado de los datos de la evaluación, opciones de locación, y los requisitos legales para un entorno menos restrictivo y facilidades comparables. 34 CFR 104.35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A83" w:rsidRPr="004324F8" w:rsidRDefault="003C01EB" w:rsidP="007672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Si su niño es elegible bajo Sección 504, su niño tiene derecho a reevaluaciones periódicamente, in</w:t>
      </w:r>
      <w:r w:rsidR="00E52A83" w:rsidRPr="004324F8">
        <w:rPr>
          <w:rFonts w:ascii="Times New Roman" w:hAnsi="Times New Roman" w:cs="Times New Roman"/>
          <w:sz w:val="24"/>
          <w:szCs w:val="24"/>
        </w:rPr>
        <w:t>cluyendo cualquier cambio de lugar significante subsecuente. 34 CFR 104.36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A83" w:rsidRPr="004324F8" w:rsidRDefault="00E52A83" w:rsidP="00E5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Usted tiene derecho a tener aviso antes de cualquier acción hecha por el sistema escolar en cuanto la identificación, evaluación, o lugar de su niño. 34 CFR 104.36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A83" w:rsidRPr="004324F8" w:rsidRDefault="00E52A83" w:rsidP="00E5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Tiene el derecho de revisar los records educativos de su niño. 34 CFR 104.36</w:t>
      </w:r>
    </w:p>
    <w:p w:rsidR="00E52A83" w:rsidRPr="004324F8" w:rsidRDefault="00E52A83" w:rsidP="00E52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A83" w:rsidRPr="004324F8" w:rsidRDefault="009D3133" w:rsidP="00E5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Usted tiene el derecho a una audiencia imparcial con respecto a las acciones del sistema escolar en cuanto a la identificación de su niño, evaluación, o lugar educativo, con oportunidad de participación paternal en la audiencia y representación de abogado. 34 CFR 104.36</w:t>
      </w:r>
    </w:p>
    <w:p w:rsidR="009D3133" w:rsidRPr="004324F8" w:rsidRDefault="009D3133" w:rsidP="009D31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1CFD" w:rsidRPr="004324F8" w:rsidRDefault="009D3133" w:rsidP="00E5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Usted tiene el derecho de recibir una copia de esta noticia</w:t>
      </w:r>
      <w:r w:rsidR="00EC1CFD" w:rsidRPr="004324F8">
        <w:rPr>
          <w:rFonts w:ascii="Times New Roman" w:hAnsi="Times New Roman" w:cs="Times New Roman"/>
          <w:sz w:val="24"/>
          <w:szCs w:val="24"/>
        </w:rPr>
        <w:t xml:space="preserve"> y la copia del procedimiento imparcial de audiencia del sistema escolar al pedirlo. 34 CFR 104.36</w:t>
      </w:r>
    </w:p>
    <w:p w:rsidR="00EC1CFD" w:rsidRPr="004324F8" w:rsidRDefault="00EC1CFD" w:rsidP="00EC1C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868" w:rsidRDefault="00EC1CFD" w:rsidP="00E52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 xml:space="preserve">Si está en desacuerdo con la decisión del oficial de audiencia imparcial (miembros de junta directiva u otros empleados del distrito no son considerados oficiales imparciales de audiencias), usted tiene el derecho de una revisión de esa decisión </w:t>
      </w:r>
      <w:r w:rsidR="009A4868" w:rsidRPr="004324F8">
        <w:rPr>
          <w:rFonts w:ascii="Times New Roman" w:hAnsi="Times New Roman" w:cs="Times New Roman"/>
          <w:sz w:val="24"/>
          <w:szCs w:val="24"/>
        </w:rPr>
        <w:t>según los procedimientos de audiencia imparcial del sistema escolar.</w:t>
      </w:r>
    </w:p>
    <w:p w:rsidR="00F53CAD" w:rsidRPr="00F53CAD" w:rsidRDefault="00F53CAD" w:rsidP="00F53C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133" w:rsidRPr="00E52A83" w:rsidRDefault="009A4868" w:rsidP="00F53CAD">
      <w:pPr>
        <w:pStyle w:val="ListParagraph"/>
        <w:numPr>
          <w:ilvl w:val="0"/>
          <w:numId w:val="1"/>
        </w:numPr>
        <w:ind w:left="360" w:right="-360"/>
        <w:rPr>
          <w:sz w:val="24"/>
        </w:rPr>
      </w:pPr>
      <w:r w:rsidRPr="004324F8">
        <w:rPr>
          <w:rFonts w:ascii="Times New Roman" w:hAnsi="Times New Roman" w:cs="Times New Roman"/>
          <w:sz w:val="24"/>
          <w:szCs w:val="24"/>
        </w:rPr>
        <w:t>Usted tiene el derecho a, en cualquier momento, de remitir una queja a la Oficina de Derechos Civiles del Departamento de Educación de los Estados Uni</w:t>
      </w:r>
      <w:r>
        <w:rPr>
          <w:sz w:val="24"/>
        </w:rPr>
        <w:t>dos.</w:t>
      </w:r>
    </w:p>
    <w:sectPr w:rsidR="009D3133" w:rsidRPr="00E52A83" w:rsidSect="00F53CAD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2F" w:rsidRDefault="001A352F" w:rsidP="00A13B5C">
      <w:pPr>
        <w:spacing w:after="0" w:line="240" w:lineRule="auto"/>
      </w:pPr>
      <w:r>
        <w:separator/>
      </w:r>
    </w:p>
  </w:endnote>
  <w:endnote w:type="continuationSeparator" w:id="0">
    <w:p w:rsidR="001A352F" w:rsidRDefault="001A352F" w:rsidP="00A1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5C" w:rsidRPr="00384CB7" w:rsidRDefault="00A13B5C">
    <w:pPr>
      <w:pStyle w:val="Footer"/>
    </w:pPr>
    <w:r>
      <w:tab/>
    </w:r>
    <w:r w:rsidRPr="00384CB7">
      <w:t>Georgia Department of Education</w:t>
    </w:r>
  </w:p>
  <w:p w:rsidR="00384CB7" w:rsidRPr="00384CB7" w:rsidRDefault="00384CB7">
    <w:pPr>
      <w:pStyle w:val="Footer"/>
    </w:pPr>
    <w:r w:rsidRPr="00384CB7">
      <w:tab/>
      <w:t>Dr. John D. Barge, State School Superintendent</w:t>
    </w:r>
  </w:p>
  <w:p w:rsidR="00384CB7" w:rsidRPr="00384CB7" w:rsidRDefault="00384CB7">
    <w:pPr>
      <w:pStyle w:val="Footer"/>
    </w:pPr>
    <w:r w:rsidRPr="00384CB7">
      <w:tab/>
      <w:t>February 13,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2F" w:rsidRDefault="001A352F" w:rsidP="00A13B5C">
      <w:pPr>
        <w:spacing w:after="0" w:line="240" w:lineRule="auto"/>
      </w:pPr>
      <w:r>
        <w:separator/>
      </w:r>
    </w:p>
  </w:footnote>
  <w:footnote w:type="continuationSeparator" w:id="0">
    <w:p w:rsidR="001A352F" w:rsidRDefault="001A352F" w:rsidP="00A1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D41"/>
    <w:multiLevelType w:val="hybridMultilevel"/>
    <w:tmpl w:val="E6D6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0"/>
    <w:rsid w:val="000336DE"/>
    <w:rsid w:val="00047561"/>
    <w:rsid w:val="00056B3A"/>
    <w:rsid w:val="00121A1A"/>
    <w:rsid w:val="001813B3"/>
    <w:rsid w:val="001A352F"/>
    <w:rsid w:val="001E06EC"/>
    <w:rsid w:val="0025649B"/>
    <w:rsid w:val="0029718B"/>
    <w:rsid w:val="002A03C0"/>
    <w:rsid w:val="002E5093"/>
    <w:rsid w:val="002F3A68"/>
    <w:rsid w:val="003039C5"/>
    <w:rsid w:val="00315022"/>
    <w:rsid w:val="00384CB7"/>
    <w:rsid w:val="003C01EB"/>
    <w:rsid w:val="003D64A1"/>
    <w:rsid w:val="003F3C81"/>
    <w:rsid w:val="004324F8"/>
    <w:rsid w:val="00447364"/>
    <w:rsid w:val="00476587"/>
    <w:rsid w:val="0055308A"/>
    <w:rsid w:val="00577EB9"/>
    <w:rsid w:val="006727A2"/>
    <w:rsid w:val="0067580D"/>
    <w:rsid w:val="006D6533"/>
    <w:rsid w:val="006D69D5"/>
    <w:rsid w:val="007672C3"/>
    <w:rsid w:val="007E0674"/>
    <w:rsid w:val="00826E45"/>
    <w:rsid w:val="00876154"/>
    <w:rsid w:val="008A6EF4"/>
    <w:rsid w:val="009A4868"/>
    <w:rsid w:val="009B2EAD"/>
    <w:rsid w:val="009D3133"/>
    <w:rsid w:val="00A00314"/>
    <w:rsid w:val="00A13B5C"/>
    <w:rsid w:val="00AA7B04"/>
    <w:rsid w:val="00AF4F0F"/>
    <w:rsid w:val="00B17AA2"/>
    <w:rsid w:val="00B852D3"/>
    <w:rsid w:val="00BB6AF8"/>
    <w:rsid w:val="00BE7E9A"/>
    <w:rsid w:val="00E11A86"/>
    <w:rsid w:val="00E52A83"/>
    <w:rsid w:val="00E9710D"/>
    <w:rsid w:val="00EC1CFD"/>
    <w:rsid w:val="00F53CAD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B5C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A1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B5C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B5C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A1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B5C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sheumaker@colquitt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9943-9950-440C-83AB-7646187F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CCBE</dc:creator>
  <cp:lastModifiedBy>Carla A. Cable</cp:lastModifiedBy>
  <cp:revision>2</cp:revision>
  <dcterms:created xsi:type="dcterms:W3CDTF">2012-09-06T20:22:00Z</dcterms:created>
  <dcterms:modified xsi:type="dcterms:W3CDTF">2012-09-06T20:22:00Z</dcterms:modified>
</cp:coreProperties>
</file>